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FF3B07" w14:textId="77777777" w:rsidR="0018422E" w:rsidRPr="00AA31D2" w:rsidRDefault="00FD28E6" w:rsidP="00051DE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A31D2">
        <w:rPr>
          <w:rFonts w:ascii="Times New Roman" w:hAnsi="Times New Roman" w:cs="Times New Roman"/>
          <w:b/>
          <w:sz w:val="96"/>
          <w:szCs w:val="96"/>
        </w:rPr>
        <w:t>Continental Drift</w:t>
      </w:r>
    </w:p>
    <w:p w14:paraId="6C8861AB" w14:textId="77777777" w:rsidR="009631FC" w:rsidRDefault="009631FC" w:rsidP="00AA31D2">
      <w:pPr>
        <w:jc w:val="center"/>
      </w:pPr>
    </w:p>
    <w:p w14:paraId="4791508A" w14:textId="77777777" w:rsidR="00051DEA" w:rsidRDefault="009631FC" w:rsidP="00051DEA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180DA25D" wp14:editId="36C58995">
            <wp:extent cx="5790874" cy="346343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83" cy="34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D376" w14:textId="77777777" w:rsidR="00F94F18" w:rsidRDefault="009E7320" w:rsidP="00F94F18">
      <w:pPr>
        <w:jc w:val="center"/>
      </w:pPr>
      <w:r w:rsidRPr="00051DEA">
        <w:rPr>
          <w:rFonts w:ascii="Times New Roman" w:hAnsi="Times New Roman" w:cs="Times New Roman"/>
          <w:sz w:val="72"/>
          <w:szCs w:val="72"/>
        </w:rPr>
        <w:t>The gradual movement of the continents across the earth’s surface through geological time.</w:t>
      </w:r>
    </w:p>
    <w:p w14:paraId="0C3A9783" w14:textId="294E5852" w:rsidR="00FD28E6" w:rsidRPr="00F94F18" w:rsidRDefault="00FD28E6" w:rsidP="00F94F18">
      <w:pPr>
        <w:jc w:val="center"/>
      </w:pPr>
      <w:r w:rsidRPr="00AA31D2">
        <w:rPr>
          <w:rFonts w:ascii="Times New Roman" w:hAnsi="Times New Roman" w:cs="Times New Roman"/>
          <w:b/>
          <w:sz w:val="96"/>
          <w:szCs w:val="96"/>
        </w:rPr>
        <w:lastRenderedPageBreak/>
        <w:t>Tectonic</w:t>
      </w:r>
      <w:r w:rsidR="009E7320">
        <w:rPr>
          <w:rFonts w:ascii="Times New Roman" w:hAnsi="Times New Roman" w:cs="Times New Roman"/>
          <w:b/>
          <w:sz w:val="96"/>
          <w:szCs w:val="96"/>
        </w:rPr>
        <w:t xml:space="preserve"> Plate</w:t>
      </w:r>
    </w:p>
    <w:p w14:paraId="3ED33E27" w14:textId="77777777" w:rsidR="009631FC" w:rsidRDefault="009631FC" w:rsidP="00AA31D2">
      <w:pPr>
        <w:jc w:val="center"/>
      </w:pPr>
    </w:p>
    <w:p w14:paraId="49043589" w14:textId="77777777" w:rsidR="009631FC" w:rsidRDefault="005B78F2" w:rsidP="00AA31D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A9495E2" wp14:editId="7146C2AF">
            <wp:extent cx="5943600" cy="3463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B39A" w14:textId="77777777" w:rsidR="00F94F18" w:rsidRDefault="009E7320" w:rsidP="00F94F18">
      <w:pPr>
        <w:jc w:val="center"/>
        <w:rPr>
          <w:rFonts w:ascii="Times New Roman" w:hAnsi="Times New Roman" w:cs="Times New Roman"/>
          <w:sz w:val="72"/>
          <w:szCs w:val="72"/>
        </w:rPr>
      </w:pPr>
      <w:r w:rsidRPr="00051DEA">
        <w:rPr>
          <w:rFonts w:ascii="Times New Roman" w:hAnsi="Times New Roman" w:cs="Times New Roman"/>
          <w:sz w:val="72"/>
          <w:szCs w:val="72"/>
        </w:rPr>
        <w:t>A block of lithosphere that consists of the crust and the rigid, outermost part of the mantle.</w:t>
      </w:r>
    </w:p>
    <w:p w14:paraId="63E85A0D" w14:textId="7200C9EC" w:rsidR="00FD28E6" w:rsidRPr="00F94F18" w:rsidRDefault="00FD28E6" w:rsidP="00F94F18">
      <w:pPr>
        <w:jc w:val="center"/>
        <w:rPr>
          <w:rFonts w:ascii="Times New Roman" w:hAnsi="Times New Roman" w:cs="Times New Roman"/>
          <w:sz w:val="72"/>
          <w:szCs w:val="72"/>
        </w:rPr>
      </w:pPr>
      <w:r w:rsidRPr="00AA31D2">
        <w:rPr>
          <w:rFonts w:ascii="Times New Roman" w:hAnsi="Times New Roman" w:cs="Times New Roman"/>
          <w:b/>
          <w:sz w:val="96"/>
          <w:szCs w:val="96"/>
        </w:rPr>
        <w:t>Convergent Boundary</w:t>
      </w:r>
    </w:p>
    <w:p w14:paraId="63D38CF2" w14:textId="77777777" w:rsidR="005B78F2" w:rsidRDefault="005B78F2" w:rsidP="00AA31D2">
      <w:pPr>
        <w:jc w:val="center"/>
      </w:pPr>
    </w:p>
    <w:p w14:paraId="45D31327" w14:textId="77777777" w:rsidR="005B78F2" w:rsidRDefault="00FF68B0" w:rsidP="00AA31D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42A7ADA2" wp14:editId="59932E4C">
            <wp:extent cx="5677786" cy="3487259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6942" r="1951" b="4783"/>
                    <a:stretch/>
                  </pic:blipFill>
                  <pic:spPr bwMode="auto">
                    <a:xfrm>
                      <a:off x="0" y="0"/>
                      <a:ext cx="5678752" cy="34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9FF2B" w14:textId="77777777" w:rsidR="00D95FE7" w:rsidRDefault="00D95FE7" w:rsidP="00AA31D2">
      <w:pPr>
        <w:jc w:val="center"/>
      </w:pPr>
    </w:p>
    <w:p w14:paraId="66A75AEF" w14:textId="77777777" w:rsidR="00BA781E" w:rsidRDefault="00F94F18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T</w:t>
      </w:r>
      <w:r w:rsidR="00D95FE7" w:rsidRPr="00051DEA">
        <w:rPr>
          <w:rFonts w:ascii="Times New Roman" w:hAnsi="Times New Roman" w:cs="Times New Roman"/>
          <w:sz w:val="72"/>
          <w:szCs w:val="72"/>
        </w:rPr>
        <w:t>he boundary between tectonic plates that are colliding.</w:t>
      </w:r>
    </w:p>
    <w:p w14:paraId="0E1B5B59" w14:textId="3D586C8C" w:rsidR="00FD28E6" w:rsidRPr="00BA781E" w:rsidRDefault="00FD28E6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 w:rsidRPr="00AA31D2">
        <w:rPr>
          <w:rFonts w:ascii="Times New Roman" w:hAnsi="Times New Roman" w:cs="Times New Roman"/>
          <w:b/>
          <w:sz w:val="96"/>
          <w:szCs w:val="96"/>
        </w:rPr>
        <w:t>Divergent Boundary</w:t>
      </w:r>
    </w:p>
    <w:p w14:paraId="4A8C191B" w14:textId="77777777" w:rsidR="00FF68B0" w:rsidRDefault="00FF68B0" w:rsidP="00AA31D2">
      <w:pPr>
        <w:jc w:val="center"/>
      </w:pPr>
    </w:p>
    <w:p w14:paraId="7BAC0E5A" w14:textId="77777777" w:rsidR="00FF68B0" w:rsidRDefault="00F41B57" w:rsidP="00AA31D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2D2893F5" wp14:editId="4BB56C93">
            <wp:extent cx="4412511" cy="3423144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9" r="13936" b="34072"/>
                    <a:stretch/>
                  </pic:blipFill>
                  <pic:spPr bwMode="auto">
                    <a:xfrm>
                      <a:off x="0" y="0"/>
                      <a:ext cx="4413420" cy="342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2B5B7" w14:textId="77777777" w:rsidR="00BA781E" w:rsidRDefault="00BA781E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T</w:t>
      </w:r>
      <w:r w:rsidR="009E7320" w:rsidRPr="00051DEA">
        <w:rPr>
          <w:rFonts w:ascii="Times New Roman" w:hAnsi="Times New Roman" w:cs="Times New Roman"/>
          <w:sz w:val="72"/>
          <w:szCs w:val="72"/>
        </w:rPr>
        <w:t xml:space="preserve">he boundary between two tectonic plates that moving away from each other.  </w:t>
      </w:r>
    </w:p>
    <w:p w14:paraId="7219B087" w14:textId="2671FE8E" w:rsidR="00FD28E6" w:rsidRPr="00BA781E" w:rsidRDefault="00FD28E6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 w:rsidRPr="00AA31D2">
        <w:rPr>
          <w:rFonts w:ascii="Times New Roman" w:hAnsi="Times New Roman" w:cs="Times New Roman"/>
          <w:b/>
          <w:sz w:val="96"/>
          <w:szCs w:val="96"/>
        </w:rPr>
        <w:t>Transform Boundary</w:t>
      </w:r>
    </w:p>
    <w:p w14:paraId="5E96160A" w14:textId="77777777" w:rsidR="00FD28E6" w:rsidRDefault="00FD28E6" w:rsidP="00AA31D2">
      <w:pPr>
        <w:jc w:val="center"/>
      </w:pPr>
    </w:p>
    <w:p w14:paraId="3ED86628" w14:textId="77777777" w:rsidR="00F41B57" w:rsidRDefault="00933CA2" w:rsidP="00AA31D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CBA791B" wp14:editId="397C021B">
            <wp:extent cx="5738756" cy="392063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42" cy="39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71D2" w14:textId="77777777" w:rsidR="00BA781E" w:rsidRDefault="009E7320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 w:rsidRPr="00051DEA">
        <w:rPr>
          <w:rFonts w:ascii="Times New Roman" w:hAnsi="Times New Roman" w:cs="Times New Roman"/>
          <w:sz w:val="72"/>
          <w:szCs w:val="72"/>
        </w:rPr>
        <w:t xml:space="preserve">The boundary between tectonic plates that are sliding past each other horizontally. </w:t>
      </w:r>
    </w:p>
    <w:p w14:paraId="7475A272" w14:textId="3C243698" w:rsidR="00FD28E6" w:rsidRPr="00BA781E" w:rsidRDefault="00FD28E6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 w:rsidRPr="00AA31D2">
        <w:rPr>
          <w:rFonts w:ascii="Times New Roman" w:hAnsi="Times New Roman" w:cs="Times New Roman"/>
          <w:b/>
          <w:sz w:val="96"/>
          <w:szCs w:val="96"/>
        </w:rPr>
        <w:t>Convection Currents</w:t>
      </w:r>
    </w:p>
    <w:p w14:paraId="5FE5E0B4" w14:textId="77777777" w:rsidR="00697BF2" w:rsidRDefault="00697BF2" w:rsidP="00AA31D2">
      <w:pPr>
        <w:jc w:val="center"/>
      </w:pPr>
    </w:p>
    <w:p w14:paraId="10EA4BCF" w14:textId="77777777" w:rsidR="00697BF2" w:rsidRDefault="00697BF2" w:rsidP="00AA31D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4668FCFF" wp14:editId="74FB17AF">
            <wp:extent cx="4310746" cy="323483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60" cy="325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793A" w14:textId="77777777" w:rsidR="009E7320" w:rsidRDefault="009E7320" w:rsidP="00AA31D2">
      <w:pPr>
        <w:jc w:val="center"/>
      </w:pPr>
    </w:p>
    <w:p w14:paraId="2DFA7CDD" w14:textId="77777777" w:rsidR="00BA781E" w:rsidRDefault="00BA781E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A</w:t>
      </w:r>
      <w:r w:rsidR="009E7320" w:rsidRPr="00051DEA">
        <w:rPr>
          <w:rFonts w:ascii="Times New Roman" w:hAnsi="Times New Roman" w:cs="Times New Roman"/>
          <w:sz w:val="72"/>
          <w:szCs w:val="72"/>
        </w:rPr>
        <w:t>ny movement of matter that results from difference in density; may be vertical, circular, or cyclical.</w:t>
      </w:r>
    </w:p>
    <w:p w14:paraId="2FC60156" w14:textId="7D950458" w:rsidR="00FD28E6" w:rsidRPr="00BA781E" w:rsidRDefault="00FD28E6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 w:rsidRPr="00AA31D2">
        <w:rPr>
          <w:rFonts w:ascii="Times New Roman" w:hAnsi="Times New Roman" w:cs="Times New Roman"/>
          <w:b/>
          <w:sz w:val="96"/>
          <w:szCs w:val="96"/>
        </w:rPr>
        <w:t>Subduction Zone</w:t>
      </w:r>
    </w:p>
    <w:p w14:paraId="5A2E1642" w14:textId="77777777" w:rsidR="00697BF2" w:rsidRDefault="00697BF2" w:rsidP="00AA31D2">
      <w:pPr>
        <w:jc w:val="center"/>
      </w:pPr>
    </w:p>
    <w:p w14:paraId="3518CFE6" w14:textId="77777777" w:rsidR="00697BF2" w:rsidRDefault="009A2643" w:rsidP="00AA31D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5DF637F8" wp14:editId="238D730F">
            <wp:extent cx="4671895" cy="3234838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0" cy="32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6FF1" w14:textId="77777777" w:rsidR="00FD28E6" w:rsidRDefault="00FD28E6" w:rsidP="00AA31D2">
      <w:pPr>
        <w:jc w:val="center"/>
      </w:pPr>
    </w:p>
    <w:p w14:paraId="708F2BAB" w14:textId="0483DA26" w:rsidR="00FD28E6" w:rsidRPr="00BA781E" w:rsidRDefault="009E7320" w:rsidP="00BA781E">
      <w:pPr>
        <w:jc w:val="center"/>
        <w:rPr>
          <w:rFonts w:ascii="Times New Roman" w:hAnsi="Times New Roman" w:cs="Times New Roman"/>
          <w:sz w:val="72"/>
          <w:szCs w:val="72"/>
        </w:rPr>
      </w:pPr>
      <w:r w:rsidRPr="00051DEA">
        <w:rPr>
          <w:rFonts w:ascii="Times New Roman" w:hAnsi="Times New Roman" w:cs="Times New Roman"/>
          <w:sz w:val="72"/>
          <w:szCs w:val="72"/>
        </w:rPr>
        <w:t>The zone where one lithospheric plate moves beneath another plate as a result of tectonic forces.</w:t>
      </w:r>
      <w:bookmarkStart w:id="0" w:name="_GoBack"/>
      <w:bookmarkEnd w:id="0"/>
    </w:p>
    <w:sectPr w:rsidR="00FD28E6" w:rsidRPr="00BA781E" w:rsidSect="009A264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8E6"/>
    <w:rsid w:val="00051DEA"/>
    <w:rsid w:val="0018422E"/>
    <w:rsid w:val="00596FEA"/>
    <w:rsid w:val="005B78F2"/>
    <w:rsid w:val="00697BF2"/>
    <w:rsid w:val="00933CA2"/>
    <w:rsid w:val="009631FC"/>
    <w:rsid w:val="009A2643"/>
    <w:rsid w:val="009E7320"/>
    <w:rsid w:val="00AA31D2"/>
    <w:rsid w:val="00BA781E"/>
    <w:rsid w:val="00CF02A4"/>
    <w:rsid w:val="00D95FE7"/>
    <w:rsid w:val="00F41B57"/>
    <w:rsid w:val="00F94F18"/>
    <w:rsid w:val="00FD28E6"/>
    <w:rsid w:val="00F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D234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gif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113</Words>
  <Characters>645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2017-02-21T02:41:00Z</dcterms:created>
  <dcterms:modified xsi:type="dcterms:W3CDTF">2017-02-21T03:16:00Z</dcterms:modified>
</cp:coreProperties>
</file>